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DA524" w14:textId="77777777" w:rsidR="007557CF" w:rsidRDefault="007557CF" w:rsidP="007557CF">
      <w:pPr>
        <w:pStyle w:val="Title"/>
      </w:pPr>
      <w:bookmarkStart w:id="0" w:name="_GoBack"/>
      <w:bookmarkEnd w:id="0"/>
      <w:r>
        <w:t>[Organisation] Service Management P</w:t>
      </w:r>
      <w:r w:rsidR="00D357AB">
        <w:t>lan</w:t>
      </w:r>
    </w:p>
    <w:p w14:paraId="2B951625" w14:textId="77777777" w:rsidR="007557CF" w:rsidRDefault="007557CF" w:rsidP="007557CF">
      <w:pPr>
        <w:pStyle w:val="Heading1"/>
      </w:pPr>
      <w:r>
        <w:t>Purpose</w:t>
      </w:r>
    </w:p>
    <w:p w14:paraId="117F4889" w14:textId="77777777" w:rsidR="007557CF" w:rsidRDefault="007557CF" w:rsidP="007557CF">
      <w:r>
        <w:t>[Organisation] recognises the importance of service management and is committed to operating an effective Service Management System to ensure that it operates responsibly as a business and in compliance with all legal and regulatory requirements in relation to the Service Delivery for Business Solutions.</w:t>
      </w:r>
    </w:p>
    <w:p w14:paraId="5B0E60FF" w14:textId="77777777" w:rsidR="007557CF" w:rsidRDefault="007557CF" w:rsidP="007557CF">
      <w:pPr>
        <w:pStyle w:val="Heading1"/>
      </w:pPr>
      <w:r>
        <w:t xml:space="preserve">Service Management </w:t>
      </w:r>
      <w:r w:rsidR="00D357AB">
        <w:t>Plan</w:t>
      </w:r>
    </w:p>
    <w:p w14:paraId="51ABFD70" w14:textId="77777777" w:rsidR="00352CE1" w:rsidRDefault="00352CE1" w:rsidP="00352CE1">
      <w:pPr>
        <w:pStyle w:val="Heading2"/>
      </w:pPr>
      <w:r>
        <w:t>List of services</w:t>
      </w:r>
    </w:p>
    <w:p w14:paraId="4E26939E" w14:textId="77777777" w:rsidR="00352CE1" w:rsidRDefault="00352CE1" w:rsidP="00352CE1">
      <w:r>
        <w:t>The following is a list of service provided by [Organisation] – see the Service Catalogue for more information.</w:t>
      </w:r>
    </w:p>
    <w:p w14:paraId="38F9FDC0" w14:textId="77777777" w:rsidR="00352CE1" w:rsidRPr="00352CE1" w:rsidRDefault="00352CE1" w:rsidP="00352CE1">
      <w:pPr>
        <w:rPr>
          <w:i/>
        </w:rPr>
      </w:pPr>
      <w:r w:rsidRPr="00352CE1">
        <w:rPr>
          <w:i/>
        </w:rPr>
        <w:t>[insert list of your service</w:t>
      </w:r>
      <w:r w:rsidR="00D52BF2">
        <w:rPr>
          <w:i/>
        </w:rPr>
        <w:t>s</w:t>
      </w:r>
      <w:r w:rsidRPr="00352CE1">
        <w:rPr>
          <w:i/>
        </w:rPr>
        <w:t xml:space="preserve"> in scope of the SMS]</w:t>
      </w:r>
    </w:p>
    <w:p w14:paraId="6988710F" w14:textId="77777777" w:rsidR="00352CE1" w:rsidRDefault="00352CE1" w:rsidP="00352CE1">
      <w:pPr>
        <w:pStyle w:val="Heading2"/>
      </w:pPr>
      <w:r>
        <w:t>Known limitations</w:t>
      </w:r>
    </w:p>
    <w:p w14:paraId="32664323" w14:textId="77777777" w:rsidR="00352CE1" w:rsidRDefault="00352CE1" w:rsidP="00352CE1">
      <w:r>
        <w:t>Limitations known that can impact the SMS or the services are as follows:</w:t>
      </w:r>
    </w:p>
    <w:p w14:paraId="182A64C4" w14:textId="77777777" w:rsidR="00352CE1" w:rsidRPr="00352CE1" w:rsidRDefault="00352CE1" w:rsidP="00352CE1">
      <w:pPr>
        <w:rPr>
          <w:i/>
        </w:rPr>
      </w:pPr>
      <w:r>
        <w:rPr>
          <w:i/>
        </w:rPr>
        <w:t>[I</w:t>
      </w:r>
      <w:r w:rsidRPr="00352CE1">
        <w:rPr>
          <w:i/>
        </w:rPr>
        <w:t>nsert list of limitations, such as: geographical scope, staff working hours, financial situation, specific customer requirements, etc.]</w:t>
      </w:r>
    </w:p>
    <w:p w14:paraId="2D687EE2" w14:textId="77777777" w:rsidR="00352CE1" w:rsidRDefault="00352CE1" w:rsidP="00352CE1">
      <w:pPr>
        <w:pStyle w:val="Heading2"/>
      </w:pPr>
      <w:r>
        <w:t>Obligations</w:t>
      </w:r>
    </w:p>
    <w:p w14:paraId="1CD8691D" w14:textId="77777777" w:rsidR="00352CE1" w:rsidRDefault="00352CE1" w:rsidP="00352CE1">
      <w:r>
        <w:t>The following obligations exist that are relevant to the SMS and the services.</w:t>
      </w:r>
    </w:p>
    <w:p w14:paraId="35453C2D" w14:textId="77777777" w:rsidR="00352CE1" w:rsidRPr="00966D22" w:rsidRDefault="00352CE1" w:rsidP="00352CE1">
      <w:pPr>
        <w:rPr>
          <w:i/>
        </w:rPr>
      </w:pPr>
      <w:r w:rsidRPr="00966D22">
        <w:rPr>
          <w:i/>
        </w:rPr>
        <w:t>[Insert list of obligations, such as relevant policies, standards, legal, regulatory and contractual requirements, and how these obligations apply to the SMS and the services]</w:t>
      </w:r>
    </w:p>
    <w:p w14:paraId="3C225E7E" w14:textId="77777777" w:rsidR="00352CE1" w:rsidRDefault="00352CE1" w:rsidP="00352CE1">
      <w:pPr>
        <w:pStyle w:val="Heading2"/>
      </w:pPr>
      <w:r>
        <w:t>Authorities and responsibilities</w:t>
      </w:r>
    </w:p>
    <w:p w14:paraId="0D8FE0F1" w14:textId="77777777" w:rsidR="00352CE1" w:rsidRDefault="00352CE1" w:rsidP="00352CE1">
      <w:r>
        <w:t>The authorities and responsibilities for the SMS and the services have been documented in the Roles, Responsibilities and Authorities document.</w:t>
      </w:r>
    </w:p>
    <w:p w14:paraId="63B536DE" w14:textId="77777777" w:rsidR="00352CE1" w:rsidRDefault="00352CE1" w:rsidP="00352CE1">
      <w:pPr>
        <w:pStyle w:val="Heading2"/>
      </w:pPr>
      <w:r>
        <w:t>Resources</w:t>
      </w:r>
    </w:p>
    <w:p w14:paraId="3A06E121" w14:textId="77777777" w:rsidR="00352CE1" w:rsidRDefault="00352CE1" w:rsidP="00352CE1">
      <w:r>
        <w:t>The following human, technical, information and financial resources are necessary to operate the SMS and the services.</w:t>
      </w:r>
    </w:p>
    <w:p w14:paraId="34F779D8" w14:textId="77777777" w:rsidR="00352CE1" w:rsidRPr="00352CE1" w:rsidRDefault="00352CE1" w:rsidP="00352CE1">
      <w:pPr>
        <w:rPr>
          <w:i/>
        </w:rPr>
      </w:pPr>
      <w:r w:rsidRPr="00352CE1">
        <w:rPr>
          <w:i/>
        </w:rPr>
        <w:t>[Insert list of resources required, such as number of personnel, knowledge management system, documentation, servers, desktop computers, network infrastructure, cloud infrastructure, budget, etc.]</w:t>
      </w:r>
    </w:p>
    <w:p w14:paraId="150A188E" w14:textId="77777777" w:rsidR="00352CE1" w:rsidRDefault="00352CE1" w:rsidP="00352CE1">
      <w:pPr>
        <w:pStyle w:val="Heading2"/>
      </w:pPr>
      <w:r>
        <w:lastRenderedPageBreak/>
        <w:t>Approach for working with other parties involved in the service lifecycle</w:t>
      </w:r>
    </w:p>
    <w:p w14:paraId="3F5CC532" w14:textId="77777777" w:rsidR="00352CE1" w:rsidRPr="00D77EFB" w:rsidRDefault="00352CE1" w:rsidP="00352CE1">
      <w:pPr>
        <w:rPr>
          <w:i/>
        </w:rPr>
      </w:pPr>
      <w:r w:rsidRPr="00D77EFB">
        <w:rPr>
          <w:i/>
        </w:rPr>
        <w:t>[Describe here what other parties you use to provide services, including outsource and/or offshore partners, suppliers (both internal and external ones), customers acting as a supplier, etc. Be specific about the scope of what is provided or operated by these parties</w:t>
      </w:r>
      <w:r w:rsidR="00D77EFB" w:rsidRPr="00D77EFB">
        <w:rPr>
          <w:i/>
        </w:rPr>
        <w:t xml:space="preserve"> and what controls you have put into place to make sure they provide what is needed for the SMS and the services. Mention contracts, SLAs, performance indicators and other controls.]</w:t>
      </w:r>
    </w:p>
    <w:p w14:paraId="6505DF2F" w14:textId="77777777" w:rsidR="00352CE1" w:rsidRDefault="00D77EFB" w:rsidP="00352CE1">
      <w:pPr>
        <w:pStyle w:val="Heading2"/>
      </w:pPr>
      <w:r>
        <w:t>Technology</w:t>
      </w:r>
    </w:p>
    <w:p w14:paraId="2D500DFA" w14:textId="77777777" w:rsidR="00D77EFB" w:rsidRPr="00D77EFB" w:rsidRDefault="00D77EFB" w:rsidP="00D77EFB">
      <w:pPr>
        <w:rPr>
          <w:i/>
        </w:rPr>
      </w:pPr>
      <w:r w:rsidRPr="00D77EFB">
        <w:rPr>
          <w:i/>
        </w:rPr>
        <w:t>[Describe what technology is needed to run the SMS. This is likely already covered in the “Resources” section, but any specifics can be mentioned here.]</w:t>
      </w:r>
    </w:p>
    <w:p w14:paraId="73350BFB" w14:textId="77777777" w:rsidR="00352CE1" w:rsidRDefault="00D77EFB" w:rsidP="00352CE1">
      <w:pPr>
        <w:pStyle w:val="Heading2"/>
      </w:pPr>
      <w:r>
        <w:t>Measurements and improvements</w:t>
      </w:r>
    </w:p>
    <w:p w14:paraId="5519860E" w14:textId="77777777" w:rsidR="00D77EFB" w:rsidRPr="00D77EFB" w:rsidRDefault="00D77EFB" w:rsidP="00D77EFB">
      <w:pPr>
        <w:rPr>
          <w:i/>
        </w:rPr>
      </w:pPr>
      <w:r w:rsidRPr="00D77EFB">
        <w:rPr>
          <w:i/>
        </w:rPr>
        <w:t>[This section documents what measurements are taken of the SMS and the services to verify that everything is running well. These measurements should be used for (internal) audit purposes, reporting to top management and other stakeholders and as input to the continual improvement process. Be clear about the tools, technology and human resources needed to achieve this, as well as how regularly reports and audits will be created for what audience.]</w:t>
      </w:r>
    </w:p>
    <w:p w14:paraId="4F38BA40" w14:textId="77777777" w:rsidR="007557CF" w:rsidRDefault="007557CF" w:rsidP="007557CF">
      <w:pPr>
        <w:pStyle w:val="Heading1"/>
      </w:pPr>
      <w:r>
        <w:t>Applicability</w:t>
      </w:r>
    </w:p>
    <w:p w14:paraId="4E4E0A0F" w14:textId="77777777" w:rsidR="007557CF" w:rsidRDefault="007557CF" w:rsidP="007557CF">
      <w:r>
        <w:t>This P</w:t>
      </w:r>
      <w:r w:rsidR="00352CE1">
        <w:t>lan</w:t>
      </w:r>
      <w:r>
        <w:t xml:space="preserve"> covers [Organisation], including all personnel, suppliers and contractors when they are involved in the provisioning of services in scope of the SMS.</w:t>
      </w:r>
    </w:p>
    <w:p w14:paraId="22E4AF01" w14:textId="77777777" w:rsidR="00AF049A" w:rsidRDefault="007557CF" w:rsidP="007557CF">
      <w:r>
        <w:t>Compliance with the Service Management Policy is mandatory. All Managers are directly responsible for implementing this policy and ensuring colleagues’ compliance within their functions.</w:t>
      </w:r>
    </w:p>
    <w:p w14:paraId="3A1A6CC4" w14:textId="77777777" w:rsidR="007557CF" w:rsidRDefault="007557CF" w:rsidP="007557CF">
      <w:pPr>
        <w:pStyle w:val="Heading1"/>
      </w:pPr>
      <w:r>
        <w:t>Review</w:t>
      </w:r>
    </w:p>
    <w:p w14:paraId="22CB65E9" w14:textId="77777777" w:rsidR="007557CF" w:rsidRDefault="007557CF" w:rsidP="007557CF">
      <w:pPr>
        <w:rPr>
          <w:rFonts w:ascii="Calibri" w:hAnsi="Calibri" w:cs="Calibri"/>
        </w:rPr>
      </w:pPr>
      <w:r>
        <w:rPr>
          <w:rFonts w:ascii="Calibri" w:hAnsi="Calibri" w:cs="Calibri"/>
        </w:rPr>
        <w:t xml:space="preserve">The </w:t>
      </w:r>
      <w:r w:rsidR="00352CE1">
        <w:rPr>
          <w:rFonts w:ascii="Calibri" w:hAnsi="Calibri" w:cs="Calibri"/>
        </w:rPr>
        <w:t>Service Management Plan</w:t>
      </w:r>
      <w:r>
        <w:rPr>
          <w:rFonts w:ascii="Calibri" w:hAnsi="Calibri" w:cs="Calibri"/>
        </w:rPr>
        <w:t xml:space="preserve"> is reviewed annually and/or when significant changes occur.</w:t>
      </w:r>
    </w:p>
    <w:p w14:paraId="701152CA" w14:textId="77777777" w:rsidR="00080B36" w:rsidRDefault="00080B36">
      <w:pPr>
        <w:rPr>
          <w:rFonts w:asciiTheme="majorHAnsi" w:eastAsiaTheme="majorEastAsia" w:hAnsiTheme="majorHAnsi" w:cstheme="majorBidi"/>
          <w:b/>
          <w:bCs/>
          <w:color w:val="365F91" w:themeColor="accent1" w:themeShade="BF"/>
          <w:sz w:val="28"/>
          <w:szCs w:val="28"/>
          <w:lang w:val="en-US"/>
        </w:rPr>
      </w:pPr>
      <w:r>
        <w:rPr>
          <w:lang w:val="en-US"/>
        </w:rPr>
        <w:br w:type="page"/>
      </w:r>
    </w:p>
    <w:p w14:paraId="63A20398" w14:textId="77777777" w:rsidR="00080B36" w:rsidRPr="00050F3B" w:rsidRDefault="00080B36" w:rsidP="00080B36">
      <w:pPr>
        <w:pStyle w:val="Heading1"/>
        <w:rPr>
          <w:lang w:val="en-US"/>
        </w:rPr>
      </w:pPr>
      <w:r w:rsidRPr="00050F3B">
        <w:rPr>
          <w:lang w:val="en-US"/>
        </w:rPr>
        <w:lastRenderedPageBreak/>
        <w:t>Revision Control</w:t>
      </w:r>
    </w:p>
    <w:tbl>
      <w:tblPr>
        <w:tblW w:w="9214"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134"/>
        <w:gridCol w:w="1134"/>
        <w:gridCol w:w="1985"/>
        <w:gridCol w:w="4961"/>
      </w:tblGrid>
      <w:tr w:rsidR="00080B36" w:rsidRPr="00050F3B" w14:paraId="12819137" w14:textId="77777777" w:rsidTr="0010118C">
        <w:tc>
          <w:tcPr>
            <w:tcW w:w="1134" w:type="dxa"/>
            <w:shd w:val="solid" w:color="000080" w:fill="FFFFFF"/>
            <w:vAlign w:val="center"/>
          </w:tcPr>
          <w:p w14:paraId="5970D3EE" w14:textId="77777777" w:rsidR="00080B36" w:rsidRPr="00E908A4" w:rsidRDefault="00080B36" w:rsidP="0010118C">
            <w:pPr>
              <w:spacing w:before="40" w:after="40"/>
              <w:jc w:val="center"/>
              <w:rPr>
                <w:rFonts w:cs="Arial"/>
                <w:b/>
                <w:sz w:val="18"/>
                <w:lang w:val="en-US"/>
              </w:rPr>
            </w:pPr>
            <w:r w:rsidRPr="00E908A4">
              <w:rPr>
                <w:rFonts w:cs="Arial"/>
                <w:b/>
                <w:sz w:val="18"/>
                <w:lang w:val="en-US"/>
              </w:rPr>
              <w:t>Version</w:t>
            </w:r>
          </w:p>
        </w:tc>
        <w:tc>
          <w:tcPr>
            <w:tcW w:w="1134" w:type="dxa"/>
            <w:shd w:val="solid" w:color="000080" w:fill="FFFFFF"/>
            <w:vAlign w:val="center"/>
          </w:tcPr>
          <w:p w14:paraId="587F3903" w14:textId="77777777" w:rsidR="00080B36" w:rsidRPr="00E908A4" w:rsidRDefault="00080B36" w:rsidP="0010118C">
            <w:pPr>
              <w:spacing w:before="40" w:after="40"/>
              <w:jc w:val="center"/>
              <w:rPr>
                <w:rFonts w:cs="Arial"/>
                <w:b/>
                <w:sz w:val="18"/>
                <w:lang w:val="en-US"/>
              </w:rPr>
            </w:pPr>
            <w:r w:rsidRPr="00E908A4">
              <w:rPr>
                <w:rFonts w:cs="Arial"/>
                <w:b/>
                <w:sz w:val="18"/>
                <w:lang w:val="en-US"/>
              </w:rPr>
              <w:t>Date</w:t>
            </w:r>
          </w:p>
        </w:tc>
        <w:tc>
          <w:tcPr>
            <w:tcW w:w="1985" w:type="dxa"/>
            <w:shd w:val="solid" w:color="000080" w:fill="FFFFFF"/>
            <w:vAlign w:val="center"/>
          </w:tcPr>
          <w:p w14:paraId="23BB02FB" w14:textId="77777777" w:rsidR="00080B36" w:rsidRPr="00E908A4" w:rsidRDefault="00080B36" w:rsidP="0010118C">
            <w:pPr>
              <w:spacing w:before="40" w:after="40"/>
              <w:jc w:val="center"/>
              <w:rPr>
                <w:rFonts w:cs="Arial"/>
                <w:b/>
                <w:sz w:val="18"/>
                <w:lang w:val="en-US"/>
              </w:rPr>
            </w:pPr>
            <w:r w:rsidRPr="00E908A4">
              <w:rPr>
                <w:rFonts w:cs="Arial"/>
                <w:b/>
                <w:sz w:val="18"/>
                <w:lang w:val="en-US"/>
              </w:rPr>
              <w:t>Author</w:t>
            </w:r>
          </w:p>
        </w:tc>
        <w:tc>
          <w:tcPr>
            <w:tcW w:w="4961" w:type="dxa"/>
            <w:shd w:val="solid" w:color="000080" w:fill="FFFFFF"/>
            <w:vAlign w:val="center"/>
          </w:tcPr>
          <w:p w14:paraId="586E1752" w14:textId="77777777" w:rsidR="00080B36" w:rsidRPr="00E908A4" w:rsidRDefault="00080B36" w:rsidP="0010118C">
            <w:pPr>
              <w:spacing w:before="40" w:after="40"/>
              <w:rPr>
                <w:rFonts w:cs="Arial"/>
                <w:b/>
                <w:sz w:val="18"/>
                <w:lang w:val="en-US"/>
              </w:rPr>
            </w:pPr>
            <w:r w:rsidRPr="00E908A4">
              <w:rPr>
                <w:rFonts w:cs="Arial"/>
                <w:b/>
                <w:sz w:val="18"/>
                <w:lang w:val="en-US"/>
              </w:rPr>
              <w:t>Comments</w:t>
            </w:r>
          </w:p>
        </w:tc>
      </w:tr>
      <w:tr w:rsidR="00080B36" w:rsidRPr="00050F3B" w14:paraId="2DBB3CEE" w14:textId="77777777" w:rsidTr="0010118C">
        <w:tc>
          <w:tcPr>
            <w:tcW w:w="1134" w:type="dxa"/>
            <w:vAlign w:val="center"/>
          </w:tcPr>
          <w:p w14:paraId="0FAC9817" w14:textId="77777777" w:rsidR="00080B36" w:rsidRPr="00E908A4" w:rsidRDefault="00080B36" w:rsidP="0010118C">
            <w:pPr>
              <w:spacing w:before="40" w:after="40"/>
              <w:jc w:val="center"/>
              <w:rPr>
                <w:rFonts w:cs="Arial"/>
                <w:sz w:val="18"/>
                <w:lang w:val="en-US"/>
              </w:rPr>
            </w:pPr>
            <w:r w:rsidRPr="00E908A4">
              <w:rPr>
                <w:rFonts w:cs="Arial"/>
                <w:sz w:val="18"/>
                <w:lang w:val="en-US"/>
              </w:rPr>
              <w:t>1.0</w:t>
            </w:r>
          </w:p>
        </w:tc>
        <w:tc>
          <w:tcPr>
            <w:tcW w:w="1134" w:type="dxa"/>
            <w:vAlign w:val="center"/>
          </w:tcPr>
          <w:p w14:paraId="6B536B2B" w14:textId="77777777" w:rsidR="00080B36" w:rsidRPr="00E908A4" w:rsidRDefault="00080B36" w:rsidP="0010118C">
            <w:pPr>
              <w:spacing w:before="40" w:after="40"/>
              <w:jc w:val="center"/>
              <w:rPr>
                <w:rFonts w:cs="Arial"/>
                <w:sz w:val="18"/>
                <w:szCs w:val="16"/>
                <w:lang w:val="en-US"/>
              </w:rPr>
            </w:pPr>
          </w:p>
        </w:tc>
        <w:tc>
          <w:tcPr>
            <w:tcW w:w="1985" w:type="dxa"/>
            <w:vAlign w:val="center"/>
          </w:tcPr>
          <w:p w14:paraId="7A432F07" w14:textId="77777777" w:rsidR="00080B36" w:rsidRPr="00E908A4" w:rsidRDefault="00080B36" w:rsidP="0010118C">
            <w:pPr>
              <w:spacing w:before="40" w:after="40"/>
              <w:jc w:val="center"/>
              <w:rPr>
                <w:rFonts w:cs="Arial"/>
                <w:sz w:val="18"/>
                <w:lang w:val="en-US"/>
              </w:rPr>
            </w:pPr>
          </w:p>
        </w:tc>
        <w:tc>
          <w:tcPr>
            <w:tcW w:w="4961" w:type="dxa"/>
            <w:vAlign w:val="center"/>
          </w:tcPr>
          <w:p w14:paraId="7E701AA6" w14:textId="77777777" w:rsidR="00080B36" w:rsidRPr="00E908A4" w:rsidRDefault="00080B36" w:rsidP="0010118C">
            <w:pPr>
              <w:spacing w:before="40" w:after="40"/>
              <w:rPr>
                <w:rFonts w:cs="Arial"/>
                <w:sz w:val="18"/>
                <w:lang w:val="en-US"/>
              </w:rPr>
            </w:pPr>
          </w:p>
        </w:tc>
      </w:tr>
      <w:tr w:rsidR="00080B36" w:rsidRPr="00050F3B" w14:paraId="71C2D9F7" w14:textId="77777777" w:rsidTr="0010118C">
        <w:tc>
          <w:tcPr>
            <w:tcW w:w="1134" w:type="dxa"/>
            <w:vAlign w:val="center"/>
          </w:tcPr>
          <w:p w14:paraId="031D3C39" w14:textId="77777777" w:rsidR="00080B36" w:rsidRPr="00050F3B" w:rsidRDefault="00080B36" w:rsidP="0010118C">
            <w:pPr>
              <w:spacing w:before="40" w:after="40"/>
              <w:jc w:val="center"/>
              <w:rPr>
                <w:rFonts w:cs="Arial"/>
                <w:lang w:val="en-US"/>
              </w:rPr>
            </w:pPr>
          </w:p>
        </w:tc>
        <w:tc>
          <w:tcPr>
            <w:tcW w:w="1134" w:type="dxa"/>
            <w:vAlign w:val="center"/>
          </w:tcPr>
          <w:p w14:paraId="139C0E4F" w14:textId="77777777" w:rsidR="00080B36" w:rsidRPr="006C416C" w:rsidRDefault="00080B36" w:rsidP="0010118C">
            <w:pPr>
              <w:spacing w:before="40" w:after="40"/>
              <w:jc w:val="center"/>
              <w:rPr>
                <w:rFonts w:cs="Arial"/>
                <w:sz w:val="20"/>
                <w:szCs w:val="16"/>
                <w:lang w:val="en-US"/>
              </w:rPr>
            </w:pPr>
          </w:p>
        </w:tc>
        <w:tc>
          <w:tcPr>
            <w:tcW w:w="1985" w:type="dxa"/>
            <w:vAlign w:val="center"/>
          </w:tcPr>
          <w:p w14:paraId="64DD97A2" w14:textId="77777777" w:rsidR="00080B36" w:rsidRPr="00050F3B" w:rsidRDefault="00080B36" w:rsidP="0010118C">
            <w:pPr>
              <w:spacing w:before="40" w:after="40"/>
              <w:jc w:val="center"/>
              <w:rPr>
                <w:rFonts w:cs="Arial"/>
                <w:lang w:val="en-US"/>
              </w:rPr>
            </w:pPr>
          </w:p>
        </w:tc>
        <w:tc>
          <w:tcPr>
            <w:tcW w:w="4961" w:type="dxa"/>
            <w:vAlign w:val="center"/>
          </w:tcPr>
          <w:p w14:paraId="240F15C5" w14:textId="77777777" w:rsidR="00080B36" w:rsidRPr="00050F3B" w:rsidRDefault="00080B36" w:rsidP="0010118C">
            <w:pPr>
              <w:spacing w:before="40" w:after="40"/>
              <w:rPr>
                <w:rFonts w:cs="Arial"/>
                <w:lang w:val="en-US"/>
              </w:rPr>
            </w:pPr>
          </w:p>
        </w:tc>
      </w:tr>
      <w:tr w:rsidR="00080B36" w:rsidRPr="00050F3B" w14:paraId="003FF27D" w14:textId="77777777" w:rsidTr="0010118C">
        <w:tc>
          <w:tcPr>
            <w:tcW w:w="1134" w:type="dxa"/>
            <w:vAlign w:val="center"/>
          </w:tcPr>
          <w:p w14:paraId="5B30C9CC" w14:textId="77777777" w:rsidR="00080B36" w:rsidRPr="00050F3B" w:rsidRDefault="00080B36" w:rsidP="0010118C">
            <w:pPr>
              <w:spacing w:before="40" w:after="40"/>
              <w:jc w:val="center"/>
              <w:rPr>
                <w:rFonts w:cs="Arial"/>
                <w:lang w:val="en-US"/>
              </w:rPr>
            </w:pPr>
          </w:p>
        </w:tc>
        <w:tc>
          <w:tcPr>
            <w:tcW w:w="1134" w:type="dxa"/>
            <w:vAlign w:val="center"/>
          </w:tcPr>
          <w:p w14:paraId="79BA74B1" w14:textId="77777777" w:rsidR="00080B36" w:rsidRPr="006C416C" w:rsidRDefault="00080B36" w:rsidP="0010118C">
            <w:pPr>
              <w:spacing w:before="40" w:after="40"/>
              <w:jc w:val="center"/>
              <w:rPr>
                <w:rFonts w:cs="Arial"/>
                <w:sz w:val="20"/>
                <w:szCs w:val="16"/>
                <w:lang w:val="en-US"/>
              </w:rPr>
            </w:pPr>
          </w:p>
        </w:tc>
        <w:tc>
          <w:tcPr>
            <w:tcW w:w="1985" w:type="dxa"/>
            <w:vAlign w:val="center"/>
          </w:tcPr>
          <w:p w14:paraId="011BA57D" w14:textId="77777777" w:rsidR="00080B36" w:rsidRPr="00050F3B" w:rsidRDefault="00080B36" w:rsidP="0010118C">
            <w:pPr>
              <w:spacing w:before="40" w:after="40"/>
              <w:jc w:val="center"/>
              <w:rPr>
                <w:rFonts w:cs="Arial"/>
                <w:lang w:val="en-US"/>
              </w:rPr>
            </w:pPr>
          </w:p>
        </w:tc>
        <w:tc>
          <w:tcPr>
            <w:tcW w:w="4961" w:type="dxa"/>
            <w:vAlign w:val="center"/>
          </w:tcPr>
          <w:p w14:paraId="1CA85134" w14:textId="77777777" w:rsidR="00080B36" w:rsidRPr="00050F3B" w:rsidRDefault="00080B36" w:rsidP="0010118C">
            <w:pPr>
              <w:spacing w:before="40" w:after="40"/>
              <w:rPr>
                <w:rFonts w:cs="Arial"/>
                <w:lang w:val="en-US"/>
              </w:rPr>
            </w:pPr>
          </w:p>
        </w:tc>
      </w:tr>
      <w:tr w:rsidR="00080B36" w:rsidRPr="00050F3B" w14:paraId="6D794549" w14:textId="77777777" w:rsidTr="0010118C">
        <w:tc>
          <w:tcPr>
            <w:tcW w:w="1134" w:type="dxa"/>
            <w:vAlign w:val="center"/>
          </w:tcPr>
          <w:p w14:paraId="30466609" w14:textId="77777777" w:rsidR="00080B36" w:rsidRPr="00050F3B" w:rsidRDefault="00080B36" w:rsidP="0010118C">
            <w:pPr>
              <w:spacing w:before="40" w:after="40"/>
              <w:jc w:val="center"/>
              <w:rPr>
                <w:rFonts w:cs="Arial"/>
                <w:lang w:val="en-US"/>
              </w:rPr>
            </w:pPr>
          </w:p>
        </w:tc>
        <w:tc>
          <w:tcPr>
            <w:tcW w:w="1134" w:type="dxa"/>
            <w:vAlign w:val="center"/>
          </w:tcPr>
          <w:p w14:paraId="17C54772" w14:textId="77777777" w:rsidR="00080B36" w:rsidRPr="00050F3B" w:rsidRDefault="00080B36" w:rsidP="0010118C">
            <w:pPr>
              <w:spacing w:before="40" w:after="40"/>
              <w:jc w:val="center"/>
              <w:rPr>
                <w:rFonts w:cs="Arial"/>
                <w:sz w:val="16"/>
                <w:szCs w:val="16"/>
                <w:lang w:val="en-US"/>
              </w:rPr>
            </w:pPr>
          </w:p>
        </w:tc>
        <w:tc>
          <w:tcPr>
            <w:tcW w:w="1985" w:type="dxa"/>
            <w:vAlign w:val="center"/>
          </w:tcPr>
          <w:p w14:paraId="0652944E" w14:textId="77777777" w:rsidR="00080B36" w:rsidRPr="00050F3B" w:rsidRDefault="00080B36" w:rsidP="0010118C">
            <w:pPr>
              <w:spacing w:before="40" w:after="40"/>
              <w:jc w:val="center"/>
              <w:rPr>
                <w:rFonts w:cs="Arial"/>
                <w:lang w:val="en-US"/>
              </w:rPr>
            </w:pPr>
          </w:p>
        </w:tc>
        <w:tc>
          <w:tcPr>
            <w:tcW w:w="4961" w:type="dxa"/>
            <w:vAlign w:val="center"/>
          </w:tcPr>
          <w:p w14:paraId="291032CA" w14:textId="77777777" w:rsidR="00080B36" w:rsidRPr="00050F3B" w:rsidRDefault="00080B36" w:rsidP="0010118C">
            <w:pPr>
              <w:spacing w:before="40" w:after="40"/>
              <w:ind w:left="360"/>
              <w:rPr>
                <w:rFonts w:cs="Arial"/>
                <w:lang w:val="en-US"/>
              </w:rPr>
            </w:pPr>
          </w:p>
        </w:tc>
      </w:tr>
    </w:tbl>
    <w:p w14:paraId="6063F82B" w14:textId="77777777" w:rsidR="00080B36" w:rsidRPr="00050F3B" w:rsidRDefault="00080B36" w:rsidP="00080B36">
      <w:pPr>
        <w:spacing w:before="40" w:after="60"/>
        <w:jc w:val="both"/>
        <w:rPr>
          <w:rFonts w:cs="Arial"/>
          <w:lang w:val="en-US"/>
        </w:rPr>
      </w:pPr>
    </w:p>
    <w:p w14:paraId="76346867" w14:textId="77777777" w:rsidR="00080B36" w:rsidRPr="00050F3B" w:rsidRDefault="00080B36" w:rsidP="00080B36">
      <w:pPr>
        <w:pStyle w:val="Heading1"/>
        <w:rPr>
          <w:lang w:val="en-US"/>
        </w:rPr>
      </w:pPr>
      <w:bookmarkStart w:id="1" w:name="_Toc268165678"/>
      <w:bookmarkStart w:id="2" w:name="_Toc346003396"/>
      <w:bookmarkStart w:id="3" w:name="_Toc346183621"/>
      <w:bookmarkStart w:id="4" w:name="_Toc485973329"/>
      <w:r w:rsidRPr="00050F3B">
        <w:rPr>
          <w:lang w:val="en-US"/>
        </w:rPr>
        <w:t>Approval</w:t>
      </w:r>
      <w:bookmarkEnd w:id="1"/>
      <w:bookmarkEnd w:id="2"/>
      <w:bookmarkEnd w:id="3"/>
      <w:bookmarkEnd w:id="4"/>
    </w:p>
    <w:tbl>
      <w:tblPr>
        <w:tblW w:w="918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134"/>
        <w:gridCol w:w="1566"/>
        <w:gridCol w:w="2520"/>
        <w:gridCol w:w="3960"/>
      </w:tblGrid>
      <w:tr w:rsidR="00080B36" w:rsidRPr="00050F3B" w14:paraId="7F77F125" w14:textId="77777777" w:rsidTr="0010118C">
        <w:tc>
          <w:tcPr>
            <w:tcW w:w="1134" w:type="dxa"/>
            <w:shd w:val="solid" w:color="000080" w:fill="FFFFFF"/>
            <w:vAlign w:val="center"/>
          </w:tcPr>
          <w:p w14:paraId="53962F01" w14:textId="77777777" w:rsidR="00080B36" w:rsidRPr="00050F3B" w:rsidRDefault="00080B36" w:rsidP="0010118C">
            <w:pPr>
              <w:spacing w:before="40" w:after="40"/>
              <w:jc w:val="center"/>
              <w:rPr>
                <w:rFonts w:cs="Arial"/>
                <w:b/>
                <w:lang w:val="en-US"/>
              </w:rPr>
            </w:pPr>
            <w:r w:rsidRPr="00050F3B">
              <w:rPr>
                <w:rFonts w:cs="Arial"/>
                <w:b/>
                <w:lang w:val="en-US"/>
              </w:rPr>
              <w:t>Version</w:t>
            </w:r>
          </w:p>
        </w:tc>
        <w:tc>
          <w:tcPr>
            <w:tcW w:w="1566" w:type="dxa"/>
            <w:shd w:val="solid" w:color="000080" w:fill="FFFFFF"/>
            <w:vAlign w:val="center"/>
          </w:tcPr>
          <w:p w14:paraId="43960F4E" w14:textId="77777777" w:rsidR="00080B36" w:rsidRPr="00050F3B" w:rsidRDefault="00080B36" w:rsidP="0010118C">
            <w:pPr>
              <w:spacing w:before="40" w:after="40"/>
              <w:jc w:val="center"/>
              <w:rPr>
                <w:rFonts w:cs="Arial"/>
                <w:b/>
                <w:lang w:val="en-US"/>
              </w:rPr>
            </w:pPr>
            <w:r w:rsidRPr="00050F3B">
              <w:rPr>
                <w:rFonts w:cs="Arial"/>
                <w:b/>
                <w:lang w:val="en-US"/>
              </w:rPr>
              <w:t>Date</w:t>
            </w:r>
          </w:p>
        </w:tc>
        <w:tc>
          <w:tcPr>
            <w:tcW w:w="2520" w:type="dxa"/>
            <w:shd w:val="solid" w:color="000080" w:fill="FFFFFF"/>
            <w:vAlign w:val="center"/>
          </w:tcPr>
          <w:p w14:paraId="6ED60A49" w14:textId="77777777" w:rsidR="00080B36" w:rsidRPr="00050F3B" w:rsidRDefault="00080B36" w:rsidP="0010118C">
            <w:pPr>
              <w:spacing w:before="40" w:after="40"/>
              <w:jc w:val="center"/>
              <w:rPr>
                <w:rFonts w:cs="Arial"/>
                <w:b/>
                <w:lang w:val="en-US"/>
              </w:rPr>
            </w:pPr>
            <w:r w:rsidRPr="00050F3B">
              <w:rPr>
                <w:rFonts w:cs="Arial"/>
                <w:b/>
                <w:lang w:val="en-US"/>
              </w:rPr>
              <w:t>Approved By</w:t>
            </w:r>
          </w:p>
        </w:tc>
        <w:tc>
          <w:tcPr>
            <w:tcW w:w="3960" w:type="dxa"/>
            <w:shd w:val="solid" w:color="000080" w:fill="FFFFFF"/>
            <w:vAlign w:val="center"/>
          </w:tcPr>
          <w:p w14:paraId="24558264" w14:textId="77777777" w:rsidR="00080B36" w:rsidRPr="00050F3B" w:rsidRDefault="00080B36" w:rsidP="0010118C">
            <w:pPr>
              <w:spacing w:before="40" w:after="40"/>
              <w:rPr>
                <w:rFonts w:cs="Arial"/>
                <w:b/>
                <w:lang w:val="en-US"/>
              </w:rPr>
            </w:pPr>
            <w:r w:rsidRPr="00050F3B">
              <w:rPr>
                <w:rFonts w:cs="Arial"/>
                <w:b/>
                <w:lang w:val="en-US"/>
              </w:rPr>
              <w:t>Team/Function</w:t>
            </w:r>
          </w:p>
        </w:tc>
      </w:tr>
      <w:tr w:rsidR="00080B36" w:rsidRPr="00050F3B" w14:paraId="5E3C4D8C" w14:textId="77777777" w:rsidTr="0010118C">
        <w:tc>
          <w:tcPr>
            <w:tcW w:w="1134" w:type="dxa"/>
            <w:vAlign w:val="center"/>
          </w:tcPr>
          <w:p w14:paraId="376B08D6" w14:textId="77777777" w:rsidR="00080B36" w:rsidRPr="00B54BCE" w:rsidRDefault="00080B36" w:rsidP="0010118C">
            <w:pPr>
              <w:spacing w:before="40" w:after="40"/>
              <w:jc w:val="center"/>
              <w:rPr>
                <w:rFonts w:cs="Arial"/>
                <w:sz w:val="18"/>
                <w:szCs w:val="16"/>
                <w:lang w:val="en-US"/>
              </w:rPr>
            </w:pPr>
            <w:r w:rsidRPr="00B54BCE">
              <w:rPr>
                <w:rFonts w:cs="Arial"/>
                <w:sz w:val="18"/>
                <w:szCs w:val="16"/>
                <w:lang w:val="en-US"/>
              </w:rPr>
              <w:t>1.0</w:t>
            </w:r>
          </w:p>
        </w:tc>
        <w:tc>
          <w:tcPr>
            <w:tcW w:w="1566" w:type="dxa"/>
            <w:vAlign w:val="center"/>
          </w:tcPr>
          <w:p w14:paraId="203EBEE7" w14:textId="77777777" w:rsidR="00080B36" w:rsidRPr="00B54BCE" w:rsidRDefault="00080B36" w:rsidP="0010118C">
            <w:pPr>
              <w:spacing w:before="40" w:after="40"/>
              <w:jc w:val="center"/>
              <w:rPr>
                <w:rFonts w:cs="Arial"/>
                <w:sz w:val="18"/>
                <w:szCs w:val="16"/>
                <w:lang w:val="en-US"/>
              </w:rPr>
            </w:pPr>
          </w:p>
        </w:tc>
        <w:tc>
          <w:tcPr>
            <w:tcW w:w="2520" w:type="dxa"/>
            <w:vAlign w:val="center"/>
          </w:tcPr>
          <w:p w14:paraId="222E707F" w14:textId="77777777" w:rsidR="00080B36" w:rsidRPr="00B54BCE" w:rsidRDefault="00080B36" w:rsidP="0010118C">
            <w:pPr>
              <w:spacing w:before="40" w:after="40"/>
              <w:jc w:val="center"/>
              <w:rPr>
                <w:rFonts w:cs="Arial"/>
                <w:sz w:val="18"/>
                <w:szCs w:val="16"/>
                <w:lang w:val="en-US"/>
              </w:rPr>
            </w:pPr>
          </w:p>
        </w:tc>
        <w:tc>
          <w:tcPr>
            <w:tcW w:w="3960" w:type="dxa"/>
            <w:vAlign w:val="center"/>
          </w:tcPr>
          <w:p w14:paraId="6A9E8409" w14:textId="77777777" w:rsidR="00080B36" w:rsidRPr="00B54BCE" w:rsidRDefault="00080B36" w:rsidP="0010118C">
            <w:pPr>
              <w:spacing w:before="40" w:after="40"/>
              <w:rPr>
                <w:rFonts w:cs="Arial"/>
                <w:sz w:val="18"/>
                <w:szCs w:val="16"/>
                <w:lang w:val="en-US"/>
              </w:rPr>
            </w:pPr>
          </w:p>
        </w:tc>
      </w:tr>
      <w:tr w:rsidR="00080B36" w:rsidRPr="00050F3B" w14:paraId="0DBBACCE" w14:textId="77777777" w:rsidTr="0010118C">
        <w:tc>
          <w:tcPr>
            <w:tcW w:w="1134" w:type="dxa"/>
            <w:vAlign w:val="center"/>
          </w:tcPr>
          <w:p w14:paraId="4A77CC80" w14:textId="77777777" w:rsidR="00080B36" w:rsidRPr="00050F3B" w:rsidRDefault="00080B36" w:rsidP="0010118C">
            <w:pPr>
              <w:spacing w:before="40" w:after="40"/>
              <w:jc w:val="center"/>
              <w:rPr>
                <w:rFonts w:cs="Arial"/>
                <w:sz w:val="16"/>
                <w:szCs w:val="16"/>
                <w:lang w:val="en-US"/>
              </w:rPr>
            </w:pPr>
          </w:p>
        </w:tc>
        <w:tc>
          <w:tcPr>
            <w:tcW w:w="1566" w:type="dxa"/>
            <w:vAlign w:val="center"/>
          </w:tcPr>
          <w:p w14:paraId="70ED1FC4" w14:textId="77777777" w:rsidR="00080B36" w:rsidRPr="00050F3B" w:rsidRDefault="00080B36" w:rsidP="0010118C">
            <w:pPr>
              <w:spacing w:before="40" w:after="40"/>
              <w:jc w:val="center"/>
              <w:rPr>
                <w:rFonts w:cs="Arial"/>
                <w:sz w:val="16"/>
                <w:szCs w:val="16"/>
                <w:lang w:val="en-US"/>
              </w:rPr>
            </w:pPr>
          </w:p>
        </w:tc>
        <w:tc>
          <w:tcPr>
            <w:tcW w:w="2520" w:type="dxa"/>
            <w:vAlign w:val="center"/>
          </w:tcPr>
          <w:p w14:paraId="53E8972A" w14:textId="77777777" w:rsidR="00080B36" w:rsidRPr="00050F3B" w:rsidRDefault="00080B36" w:rsidP="0010118C">
            <w:pPr>
              <w:spacing w:before="40" w:after="40"/>
              <w:jc w:val="center"/>
              <w:rPr>
                <w:rFonts w:cs="Arial"/>
                <w:sz w:val="16"/>
                <w:szCs w:val="16"/>
                <w:lang w:val="en-US"/>
              </w:rPr>
            </w:pPr>
          </w:p>
        </w:tc>
        <w:tc>
          <w:tcPr>
            <w:tcW w:w="3960" w:type="dxa"/>
            <w:vAlign w:val="center"/>
          </w:tcPr>
          <w:p w14:paraId="1CFC14EE" w14:textId="77777777" w:rsidR="00080B36" w:rsidRPr="00050F3B" w:rsidRDefault="00080B36" w:rsidP="0010118C">
            <w:pPr>
              <w:spacing w:before="40" w:after="40"/>
              <w:rPr>
                <w:rFonts w:cs="Arial"/>
                <w:sz w:val="16"/>
                <w:szCs w:val="16"/>
                <w:lang w:val="en-US"/>
              </w:rPr>
            </w:pPr>
          </w:p>
        </w:tc>
      </w:tr>
      <w:tr w:rsidR="00080B36" w:rsidRPr="00050F3B" w14:paraId="3E95D968" w14:textId="77777777" w:rsidTr="0010118C">
        <w:tc>
          <w:tcPr>
            <w:tcW w:w="1134" w:type="dxa"/>
            <w:vAlign w:val="center"/>
          </w:tcPr>
          <w:p w14:paraId="73E1131B" w14:textId="77777777" w:rsidR="00080B36" w:rsidRPr="00050F3B" w:rsidRDefault="00080B36" w:rsidP="0010118C">
            <w:pPr>
              <w:spacing w:before="40" w:after="40"/>
              <w:jc w:val="center"/>
              <w:rPr>
                <w:rFonts w:cs="Arial"/>
                <w:sz w:val="16"/>
                <w:szCs w:val="16"/>
                <w:lang w:val="en-US"/>
              </w:rPr>
            </w:pPr>
          </w:p>
        </w:tc>
        <w:tc>
          <w:tcPr>
            <w:tcW w:w="1566" w:type="dxa"/>
            <w:vAlign w:val="center"/>
          </w:tcPr>
          <w:p w14:paraId="1CA6DC76" w14:textId="77777777" w:rsidR="00080B36" w:rsidRPr="00050F3B" w:rsidRDefault="00080B36" w:rsidP="0010118C">
            <w:pPr>
              <w:spacing w:before="40" w:after="40"/>
              <w:jc w:val="center"/>
              <w:rPr>
                <w:rFonts w:cs="Arial"/>
                <w:sz w:val="16"/>
                <w:szCs w:val="16"/>
                <w:lang w:val="en-US"/>
              </w:rPr>
            </w:pPr>
          </w:p>
        </w:tc>
        <w:tc>
          <w:tcPr>
            <w:tcW w:w="2520" w:type="dxa"/>
            <w:vAlign w:val="center"/>
          </w:tcPr>
          <w:p w14:paraId="486452D7" w14:textId="77777777" w:rsidR="00080B36" w:rsidRPr="006C416C" w:rsidRDefault="00080B36" w:rsidP="0010118C">
            <w:pPr>
              <w:spacing w:before="40" w:after="40"/>
              <w:jc w:val="center"/>
              <w:rPr>
                <w:rFonts w:cs="Arial"/>
                <w:sz w:val="16"/>
                <w:szCs w:val="16"/>
              </w:rPr>
            </w:pPr>
          </w:p>
        </w:tc>
        <w:tc>
          <w:tcPr>
            <w:tcW w:w="3960" w:type="dxa"/>
            <w:vAlign w:val="center"/>
          </w:tcPr>
          <w:p w14:paraId="4BCACFE1" w14:textId="77777777" w:rsidR="00080B36" w:rsidRPr="00050F3B" w:rsidRDefault="00080B36" w:rsidP="0010118C">
            <w:pPr>
              <w:spacing w:before="40" w:after="40"/>
              <w:rPr>
                <w:rFonts w:cs="Arial"/>
                <w:sz w:val="16"/>
                <w:szCs w:val="16"/>
                <w:lang w:val="en-US"/>
              </w:rPr>
            </w:pPr>
          </w:p>
        </w:tc>
      </w:tr>
      <w:tr w:rsidR="00080B36" w:rsidRPr="00050F3B" w14:paraId="1A044A03" w14:textId="77777777" w:rsidTr="0010118C">
        <w:tc>
          <w:tcPr>
            <w:tcW w:w="1134" w:type="dxa"/>
            <w:vAlign w:val="center"/>
          </w:tcPr>
          <w:p w14:paraId="15C24F7D" w14:textId="77777777" w:rsidR="00080B36" w:rsidRPr="00050F3B" w:rsidRDefault="00080B36" w:rsidP="0010118C">
            <w:pPr>
              <w:spacing w:before="40" w:after="40"/>
              <w:jc w:val="center"/>
              <w:rPr>
                <w:rFonts w:cs="Arial"/>
                <w:sz w:val="16"/>
                <w:szCs w:val="16"/>
                <w:lang w:val="en-US"/>
              </w:rPr>
            </w:pPr>
          </w:p>
        </w:tc>
        <w:tc>
          <w:tcPr>
            <w:tcW w:w="1566" w:type="dxa"/>
            <w:vAlign w:val="center"/>
          </w:tcPr>
          <w:p w14:paraId="5A7026AE" w14:textId="77777777" w:rsidR="00080B36" w:rsidRPr="00050F3B" w:rsidRDefault="00080B36" w:rsidP="0010118C">
            <w:pPr>
              <w:spacing w:before="40" w:after="40"/>
              <w:jc w:val="center"/>
              <w:rPr>
                <w:rFonts w:cs="Arial"/>
                <w:sz w:val="16"/>
                <w:szCs w:val="16"/>
                <w:lang w:val="en-US"/>
              </w:rPr>
            </w:pPr>
          </w:p>
        </w:tc>
        <w:tc>
          <w:tcPr>
            <w:tcW w:w="2520" w:type="dxa"/>
            <w:vAlign w:val="center"/>
          </w:tcPr>
          <w:p w14:paraId="1B88CADD" w14:textId="77777777" w:rsidR="00080B36" w:rsidRPr="00050F3B" w:rsidRDefault="00080B36" w:rsidP="0010118C">
            <w:pPr>
              <w:spacing w:before="40" w:after="40"/>
              <w:jc w:val="center"/>
              <w:rPr>
                <w:rFonts w:cs="Arial"/>
                <w:sz w:val="16"/>
                <w:szCs w:val="16"/>
                <w:lang w:val="en-US"/>
              </w:rPr>
            </w:pPr>
          </w:p>
        </w:tc>
        <w:tc>
          <w:tcPr>
            <w:tcW w:w="3960" w:type="dxa"/>
            <w:vAlign w:val="center"/>
          </w:tcPr>
          <w:p w14:paraId="69DB381B" w14:textId="77777777" w:rsidR="00080B36" w:rsidRPr="00050F3B" w:rsidRDefault="00080B36" w:rsidP="0010118C">
            <w:pPr>
              <w:spacing w:before="40" w:after="40"/>
              <w:rPr>
                <w:rFonts w:cs="Arial"/>
                <w:sz w:val="16"/>
                <w:szCs w:val="16"/>
                <w:lang w:val="en-US"/>
              </w:rPr>
            </w:pPr>
          </w:p>
        </w:tc>
      </w:tr>
      <w:tr w:rsidR="00080B36" w:rsidRPr="00050F3B" w14:paraId="474C0F3F" w14:textId="77777777" w:rsidTr="0010118C">
        <w:tc>
          <w:tcPr>
            <w:tcW w:w="1134" w:type="dxa"/>
            <w:vAlign w:val="center"/>
          </w:tcPr>
          <w:p w14:paraId="319825A4" w14:textId="77777777" w:rsidR="00080B36" w:rsidRPr="00050F3B" w:rsidRDefault="00080B36" w:rsidP="0010118C">
            <w:pPr>
              <w:spacing w:before="40" w:after="40"/>
              <w:jc w:val="center"/>
              <w:rPr>
                <w:rFonts w:cs="Arial"/>
                <w:sz w:val="16"/>
                <w:szCs w:val="16"/>
                <w:lang w:val="en-US"/>
              </w:rPr>
            </w:pPr>
          </w:p>
        </w:tc>
        <w:tc>
          <w:tcPr>
            <w:tcW w:w="1566" w:type="dxa"/>
            <w:vAlign w:val="center"/>
          </w:tcPr>
          <w:p w14:paraId="34E8C22C" w14:textId="77777777" w:rsidR="00080B36" w:rsidRPr="00050F3B" w:rsidRDefault="00080B36" w:rsidP="0010118C">
            <w:pPr>
              <w:spacing w:before="40" w:after="40"/>
              <w:jc w:val="center"/>
              <w:rPr>
                <w:rFonts w:cs="Arial"/>
                <w:sz w:val="16"/>
                <w:szCs w:val="16"/>
                <w:lang w:val="en-US"/>
              </w:rPr>
            </w:pPr>
          </w:p>
        </w:tc>
        <w:tc>
          <w:tcPr>
            <w:tcW w:w="2520" w:type="dxa"/>
            <w:vAlign w:val="center"/>
          </w:tcPr>
          <w:p w14:paraId="606DD14C" w14:textId="77777777" w:rsidR="00080B36" w:rsidRPr="00050F3B" w:rsidRDefault="00080B36" w:rsidP="0010118C">
            <w:pPr>
              <w:spacing w:before="40" w:after="40"/>
              <w:jc w:val="center"/>
              <w:rPr>
                <w:rFonts w:cs="Arial"/>
                <w:sz w:val="16"/>
                <w:szCs w:val="16"/>
                <w:lang w:val="en-US"/>
              </w:rPr>
            </w:pPr>
          </w:p>
        </w:tc>
        <w:tc>
          <w:tcPr>
            <w:tcW w:w="3960" w:type="dxa"/>
            <w:vAlign w:val="center"/>
          </w:tcPr>
          <w:p w14:paraId="70033D1A" w14:textId="77777777" w:rsidR="00080B36" w:rsidRPr="00050F3B" w:rsidRDefault="00080B36" w:rsidP="0010118C">
            <w:pPr>
              <w:spacing w:before="40" w:after="40"/>
              <w:ind w:left="360"/>
              <w:rPr>
                <w:rFonts w:cs="Arial"/>
                <w:sz w:val="16"/>
                <w:szCs w:val="16"/>
                <w:lang w:val="en-US"/>
              </w:rPr>
            </w:pPr>
          </w:p>
        </w:tc>
      </w:tr>
    </w:tbl>
    <w:p w14:paraId="4BF1C704" w14:textId="77777777" w:rsidR="00080B36" w:rsidRPr="00050F3B" w:rsidRDefault="00080B36" w:rsidP="00080B36">
      <w:pPr>
        <w:spacing w:before="40" w:after="60"/>
        <w:rPr>
          <w:rFonts w:cs="Arial"/>
          <w:lang w:val="en-US"/>
        </w:rPr>
      </w:pPr>
    </w:p>
    <w:p w14:paraId="156CCA35" w14:textId="77777777" w:rsidR="007557CF" w:rsidRPr="007557CF" w:rsidRDefault="007557CF" w:rsidP="007557CF"/>
    <w:sectPr w:rsidR="007557CF" w:rsidRPr="007557CF">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3B177" w14:textId="77777777" w:rsidR="00FB389D" w:rsidRDefault="00FB389D" w:rsidP="00080B36">
      <w:pPr>
        <w:spacing w:after="0" w:line="240" w:lineRule="auto"/>
      </w:pPr>
      <w:r>
        <w:separator/>
      </w:r>
    </w:p>
  </w:endnote>
  <w:endnote w:type="continuationSeparator" w:id="0">
    <w:p w14:paraId="43B0EBF1" w14:textId="77777777" w:rsidR="00FB389D" w:rsidRDefault="00FB389D" w:rsidP="0008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5DB3" w14:textId="77777777" w:rsidR="00080B36" w:rsidRDefault="00FB389D" w:rsidP="00080B36">
    <w:pPr>
      <w:pStyle w:val="Footer"/>
      <w:jc w:val="right"/>
    </w:pPr>
    <w:sdt>
      <w:sdtPr>
        <w:id w:val="860082579"/>
        <w:docPartObj>
          <w:docPartGallery w:val="Page Numbers (Top of Page)"/>
          <w:docPartUnique/>
        </w:docPartObj>
      </w:sdtPr>
      <w:sdtEndPr/>
      <w:sdtContent>
        <w:r w:rsidR="00080B36">
          <w:t xml:space="preserve">Page </w:t>
        </w:r>
        <w:r w:rsidR="00080B36">
          <w:rPr>
            <w:b/>
            <w:bCs/>
            <w:sz w:val="24"/>
            <w:szCs w:val="24"/>
          </w:rPr>
          <w:fldChar w:fldCharType="begin"/>
        </w:r>
        <w:r w:rsidR="00080B36">
          <w:rPr>
            <w:b/>
            <w:bCs/>
          </w:rPr>
          <w:instrText xml:space="preserve"> PAGE </w:instrText>
        </w:r>
        <w:r w:rsidR="00080B36">
          <w:rPr>
            <w:b/>
            <w:bCs/>
            <w:sz w:val="24"/>
            <w:szCs w:val="24"/>
          </w:rPr>
          <w:fldChar w:fldCharType="separate"/>
        </w:r>
        <w:r w:rsidR="00966D22">
          <w:rPr>
            <w:b/>
            <w:bCs/>
            <w:noProof/>
          </w:rPr>
          <w:t>2</w:t>
        </w:r>
        <w:r w:rsidR="00080B36">
          <w:rPr>
            <w:b/>
            <w:bCs/>
            <w:sz w:val="24"/>
            <w:szCs w:val="24"/>
          </w:rPr>
          <w:fldChar w:fldCharType="end"/>
        </w:r>
        <w:r w:rsidR="00080B36">
          <w:t xml:space="preserve"> of </w:t>
        </w:r>
        <w:r w:rsidR="00080B36">
          <w:rPr>
            <w:b/>
            <w:bCs/>
            <w:sz w:val="24"/>
            <w:szCs w:val="24"/>
          </w:rPr>
          <w:fldChar w:fldCharType="begin"/>
        </w:r>
        <w:r w:rsidR="00080B36">
          <w:rPr>
            <w:b/>
            <w:bCs/>
          </w:rPr>
          <w:instrText xml:space="preserve"> NUMPAGES  </w:instrText>
        </w:r>
        <w:r w:rsidR="00080B36">
          <w:rPr>
            <w:b/>
            <w:bCs/>
            <w:sz w:val="24"/>
            <w:szCs w:val="24"/>
          </w:rPr>
          <w:fldChar w:fldCharType="separate"/>
        </w:r>
        <w:r w:rsidR="00966D22">
          <w:rPr>
            <w:b/>
            <w:bCs/>
            <w:noProof/>
          </w:rPr>
          <w:t>3</w:t>
        </w:r>
        <w:r w:rsidR="00080B36">
          <w:rPr>
            <w:b/>
            <w:bCs/>
            <w:sz w:val="24"/>
            <w:szCs w:val="24"/>
          </w:rPr>
          <w:fldChar w:fldCharType="end"/>
        </w:r>
      </w:sdtContent>
    </w:sdt>
  </w:p>
  <w:p w14:paraId="233973EC" w14:textId="77777777" w:rsidR="00080B36" w:rsidRPr="001156C6" w:rsidRDefault="00080B36" w:rsidP="00080B36">
    <w:pPr>
      <w:pStyle w:val="Footer"/>
      <w:jc w:val="center"/>
      <w:rPr>
        <w:sz w:val="16"/>
        <w:szCs w:val="16"/>
      </w:rPr>
    </w:pPr>
    <w:r w:rsidRPr="001156C6">
      <w:rPr>
        <w:bCs/>
        <w:sz w:val="16"/>
        <w:szCs w:val="16"/>
      </w:rPr>
      <w:t xml:space="preserve">Classification: </w:t>
    </w:r>
    <w:r>
      <w:rPr>
        <w:bCs/>
        <w:sz w:val="16"/>
        <w:szCs w:val="16"/>
      </w:rPr>
      <w:t>[Security classification]</w:t>
    </w:r>
  </w:p>
  <w:p w14:paraId="6E20DAAE" w14:textId="77777777" w:rsidR="00080B36" w:rsidRPr="001156C6" w:rsidRDefault="00080B36" w:rsidP="00080B36">
    <w:pPr>
      <w:pStyle w:val="Footer"/>
      <w:jc w:val="center"/>
      <w:rPr>
        <w:sz w:val="16"/>
        <w:szCs w:val="16"/>
      </w:rPr>
    </w:pPr>
    <w:r>
      <w:rPr>
        <w:sz w:val="16"/>
        <w:szCs w:val="16"/>
      </w:rPr>
      <w:t xml:space="preserve">Document Reference: </w:t>
    </w:r>
  </w:p>
  <w:p w14:paraId="7D723D05" w14:textId="77777777" w:rsidR="00080B36" w:rsidRPr="00080B36" w:rsidRDefault="00080B36" w:rsidP="00080B36">
    <w:pPr>
      <w:pStyle w:val="Footer"/>
      <w:jc w:val="center"/>
      <w:rPr>
        <w:b/>
        <w:bCs/>
        <w:sz w:val="16"/>
        <w:szCs w:val="16"/>
      </w:rPr>
    </w:pPr>
    <w:r>
      <w:rPr>
        <w:sz w:val="16"/>
        <w:szCs w:val="16"/>
      </w:rPr>
      <w:t>Version: 0.1</w:t>
    </w:r>
  </w:p>
  <w:p w14:paraId="229BD3BE" w14:textId="77777777" w:rsidR="00080B36" w:rsidRDefault="00080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C5517" w14:textId="77777777" w:rsidR="00FB389D" w:rsidRDefault="00FB389D" w:rsidP="00080B36">
      <w:pPr>
        <w:spacing w:after="0" w:line="240" w:lineRule="auto"/>
      </w:pPr>
      <w:r>
        <w:separator/>
      </w:r>
    </w:p>
  </w:footnote>
  <w:footnote w:type="continuationSeparator" w:id="0">
    <w:p w14:paraId="47056233" w14:textId="77777777" w:rsidR="00FB389D" w:rsidRDefault="00FB389D" w:rsidP="00080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034D" w14:textId="77777777" w:rsidR="00080B36" w:rsidRDefault="00080B36" w:rsidP="00080B36">
    <w:pPr>
      <w:jc w:val="center"/>
    </w:pPr>
    <w:r>
      <w:rPr>
        <w:noProof/>
        <w:lang w:eastAsia="en-GB"/>
      </w:rPr>
      <w:t>[Your Logo Here]</w:t>
    </w:r>
  </w:p>
  <w:p w14:paraId="50EB9A22" w14:textId="696E4A72" w:rsidR="00080B36" w:rsidRPr="00080B36" w:rsidRDefault="00080B36" w:rsidP="00080B36">
    <w:pPr>
      <w:jc w:val="center"/>
      <w:rPr>
        <w:rFonts w:ascii="Arial" w:hAnsi="Arial" w:cs="Arial"/>
        <w:szCs w:val="24"/>
        <w:lang w:eastAsia="de-DE"/>
      </w:rPr>
    </w:pPr>
    <w:r>
      <w:rPr>
        <w:rFonts w:ascii="Arial" w:hAnsi="Arial" w:cs="Arial"/>
        <w:szCs w:val="24"/>
      </w:rPr>
      <w:t>[</w:t>
    </w:r>
    <w:r w:rsidR="00935C00">
      <w:rPr>
        <w:rFonts w:ascii="Arial" w:hAnsi="Arial" w:cs="Arial"/>
        <w:szCs w:val="24"/>
      </w:rPr>
      <w:t xml:space="preserve">Organisation </w:t>
    </w:r>
    <w:r>
      <w:rPr>
        <w:rFonts w:ascii="Arial" w:hAnsi="Arial" w:cs="Arial"/>
        <w:szCs w:val="24"/>
      </w:rPr>
      <w:t xml:space="preserve">Name] - </w:t>
    </w:r>
    <w:r>
      <w:rPr>
        <w:rFonts w:ascii="Arial" w:hAnsi="Arial" w:cs="Arial"/>
        <w:szCs w:val="24"/>
        <w:lang w:eastAsia="de-DE"/>
      </w:rPr>
      <w:t>Service</w:t>
    </w:r>
    <w:r w:rsidRPr="00C661FA">
      <w:rPr>
        <w:rFonts w:ascii="Arial" w:hAnsi="Arial" w:cs="Arial"/>
        <w:szCs w:val="24"/>
        <w:lang w:eastAsia="de-DE"/>
      </w:rPr>
      <w:t xml:space="preserve"> Management </w:t>
    </w:r>
    <w:r w:rsidR="00D357AB">
      <w:rPr>
        <w:rFonts w:ascii="Arial" w:hAnsi="Arial" w:cs="Arial"/>
        <w:szCs w:val="24"/>
        <w:lang w:eastAsia="de-DE"/>
      </w:rPr>
      <w:t>Plan</w:t>
    </w:r>
  </w:p>
  <w:p w14:paraId="7984D93F" w14:textId="77777777" w:rsidR="00080B36" w:rsidRDefault="00080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B6F07"/>
    <w:multiLevelType w:val="hybridMultilevel"/>
    <w:tmpl w:val="4FC46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7CF"/>
    <w:rsid w:val="00080B36"/>
    <w:rsid w:val="000F236D"/>
    <w:rsid w:val="00352CE1"/>
    <w:rsid w:val="003B4A3A"/>
    <w:rsid w:val="003C22D3"/>
    <w:rsid w:val="007557CF"/>
    <w:rsid w:val="00761CEC"/>
    <w:rsid w:val="00935C00"/>
    <w:rsid w:val="00966D22"/>
    <w:rsid w:val="00C82366"/>
    <w:rsid w:val="00D357AB"/>
    <w:rsid w:val="00D52BF2"/>
    <w:rsid w:val="00D77EFB"/>
    <w:rsid w:val="00F36415"/>
    <w:rsid w:val="00FB3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2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7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C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7C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557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57C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557CF"/>
    <w:pPr>
      <w:ind w:left="720"/>
      <w:contextualSpacing/>
    </w:pPr>
  </w:style>
  <w:style w:type="paragraph" w:styleId="Header">
    <w:name w:val="header"/>
    <w:basedOn w:val="Normal"/>
    <w:link w:val="HeaderChar"/>
    <w:uiPriority w:val="99"/>
    <w:unhideWhenUsed/>
    <w:rsid w:val="00080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B36"/>
  </w:style>
  <w:style w:type="paragraph" w:styleId="Footer">
    <w:name w:val="footer"/>
    <w:basedOn w:val="Normal"/>
    <w:link w:val="FooterChar"/>
    <w:uiPriority w:val="99"/>
    <w:unhideWhenUsed/>
    <w:rsid w:val="00080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B36"/>
  </w:style>
  <w:style w:type="paragraph" w:styleId="BalloonText">
    <w:name w:val="Balloon Text"/>
    <w:basedOn w:val="Normal"/>
    <w:link w:val="BalloonTextChar"/>
    <w:uiPriority w:val="99"/>
    <w:semiHidden/>
    <w:unhideWhenUsed/>
    <w:rsid w:val="00080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36"/>
    <w:rPr>
      <w:rFonts w:ascii="Tahoma" w:hAnsi="Tahoma" w:cs="Tahoma"/>
      <w:sz w:val="16"/>
      <w:szCs w:val="16"/>
    </w:rPr>
  </w:style>
  <w:style w:type="character" w:customStyle="1" w:styleId="Heading2Char">
    <w:name w:val="Heading 2 Char"/>
    <w:basedOn w:val="DefaultParagraphFont"/>
    <w:link w:val="Heading2"/>
    <w:uiPriority w:val="9"/>
    <w:rsid w:val="00352CE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1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2018-10-05T12:12:00Z</dcterms:created>
  <dcterms:modified xsi:type="dcterms:W3CDTF">2019-05-22T06:29:00Z</dcterms:modified>
</cp:coreProperties>
</file>